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C4" w:rsidRPr="007E4DF2" w:rsidRDefault="00B629C4" w:rsidP="00693347">
      <w:pPr>
        <w:spacing w:before="100" w:beforeAutospacing="1" w:after="150"/>
        <w:rPr>
          <w:rFonts w:asciiTheme="minorHAnsi" w:eastAsia="Times New Roman" w:hAnsiTheme="minorHAnsi" w:cstheme="minorHAnsi"/>
          <w:b/>
          <w:bCs/>
          <w:sz w:val="36"/>
          <w:szCs w:val="36"/>
        </w:rPr>
      </w:pPr>
      <w:r w:rsidRPr="00693347">
        <w:rPr>
          <w:rFonts w:asciiTheme="minorHAnsi" w:eastAsia="Times New Roman" w:hAnsiTheme="minorHAnsi" w:cstheme="minorHAnsi"/>
          <w:b/>
          <w:bCs/>
          <w:sz w:val="28"/>
          <w:szCs w:val="28"/>
        </w:rPr>
        <w:t xml:space="preserve">CASE STUDY 2: FREEDOM OF </w:t>
      </w:r>
      <w:proofErr w:type="gramStart"/>
      <w:r w:rsidRPr="00693347">
        <w:rPr>
          <w:rFonts w:asciiTheme="minorHAnsi" w:eastAsia="Times New Roman" w:hAnsiTheme="minorHAnsi" w:cstheme="minorHAnsi"/>
          <w:b/>
          <w:bCs/>
          <w:sz w:val="28"/>
          <w:szCs w:val="28"/>
        </w:rPr>
        <w:t>ASSEMBL</w:t>
      </w:r>
      <w:r w:rsidR="00693347" w:rsidRPr="00693347">
        <w:rPr>
          <w:rFonts w:asciiTheme="minorHAnsi" w:eastAsia="Times New Roman" w:hAnsiTheme="minorHAnsi" w:cstheme="minorHAnsi"/>
          <w:b/>
          <w:bCs/>
          <w:sz w:val="28"/>
          <w:szCs w:val="28"/>
        </w:rPr>
        <w:t>Y</w:t>
      </w:r>
      <w:r w:rsidR="00693347">
        <w:rPr>
          <w:rFonts w:asciiTheme="minorHAnsi" w:eastAsia="Times New Roman" w:hAnsiTheme="minorHAnsi" w:cstheme="minorHAnsi"/>
          <w:b/>
          <w:bCs/>
          <w:sz w:val="36"/>
          <w:szCs w:val="36"/>
        </w:rPr>
        <w:t xml:space="preserve">  </w:t>
      </w:r>
      <w:r w:rsidR="00BD196D">
        <w:rPr>
          <w:rFonts w:asciiTheme="minorHAnsi" w:eastAsia="Times New Roman" w:hAnsiTheme="minorHAnsi" w:cstheme="minorHAnsi"/>
          <w:b/>
          <w:bCs/>
          <w:sz w:val="36"/>
          <w:szCs w:val="36"/>
        </w:rPr>
        <w:tab/>
      </w:r>
      <w:proofErr w:type="gramEnd"/>
      <w:r w:rsidR="00BD196D">
        <w:rPr>
          <w:rFonts w:asciiTheme="minorHAnsi" w:eastAsia="Times New Roman" w:hAnsiTheme="minorHAnsi" w:cstheme="minorHAnsi"/>
          <w:b/>
          <w:bCs/>
          <w:sz w:val="36"/>
          <w:szCs w:val="36"/>
        </w:rPr>
        <w:tab/>
      </w:r>
      <w:r w:rsidR="00693347" w:rsidRPr="00BD196D">
        <w:rPr>
          <w:rFonts w:asciiTheme="minorHAnsi" w:eastAsia="Times New Roman" w:hAnsiTheme="minorHAnsi" w:cstheme="minorHAnsi"/>
          <w:b/>
          <w:bCs/>
          <w:sz w:val="28"/>
          <w:szCs w:val="28"/>
        </w:rPr>
        <w:t>NAME:</w:t>
      </w:r>
      <w:r w:rsidR="00BD196D" w:rsidRPr="00BD196D">
        <w:rPr>
          <w:rFonts w:asciiTheme="minorHAnsi" w:eastAsia="Times New Roman" w:hAnsiTheme="minorHAnsi" w:cstheme="minorHAnsi"/>
          <w:b/>
          <w:bCs/>
          <w:sz w:val="28"/>
          <w:szCs w:val="28"/>
        </w:rPr>
        <w:t xml:space="preserve"> ________________</w:t>
      </w:r>
    </w:p>
    <w:p w:rsidR="00B629C4" w:rsidRDefault="00B629C4" w:rsidP="00B629C4">
      <w:pPr>
        <w:pStyle w:val="NoSpacing"/>
        <w:rPr>
          <w:rFonts w:asciiTheme="minorHAnsi" w:hAnsiTheme="minorHAnsi" w:cstheme="minorHAnsi"/>
          <w:iCs/>
          <w:sz w:val="28"/>
          <w:szCs w:val="28"/>
        </w:rPr>
      </w:pPr>
      <w:r w:rsidRPr="007E4DF2">
        <w:rPr>
          <w:rFonts w:asciiTheme="minorHAnsi" w:hAnsiTheme="minorHAnsi" w:cstheme="minorHAnsi"/>
          <w:iCs/>
          <w:sz w:val="28"/>
          <w:szCs w:val="28"/>
        </w:rPr>
        <w:t xml:space="preserve">This case study focuses on the following civics vocabulary terms: </w:t>
      </w:r>
    </w:p>
    <w:p w:rsidR="000A4C11" w:rsidRPr="007E4DF2" w:rsidRDefault="000A4C11" w:rsidP="00B629C4">
      <w:pPr>
        <w:pStyle w:val="NoSpacing"/>
        <w:rPr>
          <w:rFonts w:asciiTheme="minorHAnsi" w:hAnsiTheme="minorHAnsi" w:cstheme="minorHAnsi"/>
          <w:iCs/>
          <w:sz w:val="28"/>
          <w:szCs w:val="28"/>
        </w:rPr>
      </w:pPr>
    </w:p>
    <w:p w:rsidR="00B629C4" w:rsidRDefault="00B629C4" w:rsidP="00B629C4">
      <w:pPr>
        <w:pStyle w:val="NoSpacing"/>
        <w:numPr>
          <w:ilvl w:val="0"/>
          <w:numId w:val="3"/>
        </w:numPr>
        <w:rPr>
          <w:rFonts w:asciiTheme="minorHAnsi" w:hAnsiTheme="minorHAnsi" w:cstheme="minorHAnsi"/>
          <w:iCs/>
          <w:sz w:val="28"/>
          <w:szCs w:val="28"/>
        </w:rPr>
      </w:pPr>
      <w:r w:rsidRPr="007E4DF2">
        <w:rPr>
          <w:rFonts w:asciiTheme="minorHAnsi" w:hAnsiTheme="minorHAnsi" w:cstheme="minorHAnsi"/>
          <w:b/>
          <w:iCs/>
          <w:sz w:val="28"/>
          <w:szCs w:val="28"/>
        </w:rPr>
        <w:t>civil disobedience</w:t>
      </w:r>
      <w:r w:rsidRPr="007E4DF2">
        <w:rPr>
          <w:rFonts w:asciiTheme="minorHAnsi" w:hAnsiTheme="minorHAnsi" w:cstheme="minorHAnsi"/>
          <w:iCs/>
          <w:sz w:val="28"/>
          <w:szCs w:val="28"/>
        </w:rPr>
        <w:t xml:space="preserve"> - the refusal to obey certain laws as a form of political protest</w:t>
      </w:r>
    </w:p>
    <w:p w:rsidR="000A4C11" w:rsidRPr="007E4DF2" w:rsidRDefault="000A4C11" w:rsidP="000A4C11">
      <w:pPr>
        <w:pStyle w:val="NoSpacing"/>
        <w:rPr>
          <w:rFonts w:asciiTheme="minorHAnsi" w:hAnsiTheme="minorHAnsi" w:cstheme="minorHAnsi"/>
          <w:iCs/>
          <w:sz w:val="28"/>
          <w:szCs w:val="28"/>
        </w:rPr>
      </w:pPr>
    </w:p>
    <w:p w:rsidR="00B629C4" w:rsidRPr="007E4DF2" w:rsidRDefault="00B629C4" w:rsidP="00B629C4">
      <w:pPr>
        <w:pStyle w:val="NoSpacing"/>
        <w:numPr>
          <w:ilvl w:val="0"/>
          <w:numId w:val="3"/>
        </w:numPr>
        <w:rPr>
          <w:rFonts w:asciiTheme="minorHAnsi" w:hAnsiTheme="minorHAnsi" w:cstheme="minorHAnsi"/>
          <w:iCs/>
          <w:sz w:val="28"/>
          <w:szCs w:val="28"/>
        </w:rPr>
      </w:pPr>
      <w:r w:rsidRPr="007E4DF2">
        <w:rPr>
          <w:rFonts w:asciiTheme="minorHAnsi" w:hAnsiTheme="minorHAnsi" w:cstheme="minorHAnsi"/>
          <w:b/>
          <w:iCs/>
          <w:sz w:val="28"/>
          <w:szCs w:val="28"/>
        </w:rPr>
        <w:t>freedom of assembly</w:t>
      </w:r>
      <w:r w:rsidRPr="007E4DF2">
        <w:rPr>
          <w:rFonts w:asciiTheme="minorHAnsi" w:hAnsiTheme="minorHAnsi" w:cstheme="minorHAnsi"/>
          <w:iCs/>
          <w:sz w:val="28"/>
          <w:szCs w:val="28"/>
        </w:rPr>
        <w:t xml:space="preserve"> – the right to hold meetings and form groups without interference by the government; guaranteed in the 1st Amendment</w:t>
      </w:r>
    </w:p>
    <w:p w:rsidR="00B629C4" w:rsidRPr="007E4DF2" w:rsidRDefault="00B629C4" w:rsidP="00B629C4">
      <w:pPr>
        <w:pStyle w:val="NoSpacing"/>
        <w:ind w:left="720"/>
        <w:rPr>
          <w:rFonts w:asciiTheme="minorHAnsi" w:hAnsiTheme="minorHAnsi" w:cstheme="minorHAnsi"/>
          <w:iCs/>
          <w:sz w:val="28"/>
          <w:szCs w:val="28"/>
        </w:rPr>
      </w:pPr>
    </w:p>
    <w:p w:rsidR="00B629C4" w:rsidRPr="007E4DF2" w:rsidRDefault="004900B6" w:rsidP="004900B6">
      <w:pPr>
        <w:pStyle w:val="NormalWeb"/>
        <w:shd w:val="clear" w:color="auto" w:fill="FFFFFF"/>
        <w:spacing w:before="0" w:beforeAutospacing="0" w:after="0" w:afterAutospacing="0"/>
        <w:rPr>
          <w:rFonts w:asciiTheme="minorHAnsi" w:hAnsiTheme="minorHAnsi" w:cstheme="minorHAnsi"/>
          <w:iCs/>
          <w:sz w:val="28"/>
          <w:szCs w:val="28"/>
        </w:rPr>
      </w:pPr>
      <w:r w:rsidRPr="004900B6">
        <w:rPr>
          <w:rFonts w:asciiTheme="minorHAnsi" w:hAnsiTheme="minorHAnsi" w:cstheme="minorHAnsi"/>
          <w:b/>
          <w:iCs/>
          <w:sz w:val="28"/>
          <w:szCs w:val="28"/>
        </w:rPr>
        <w:t>Directions:</w:t>
      </w:r>
      <w:r>
        <w:rPr>
          <w:rFonts w:asciiTheme="minorHAnsi" w:hAnsiTheme="minorHAnsi" w:cstheme="minorHAnsi"/>
          <w:iCs/>
          <w:sz w:val="28"/>
          <w:szCs w:val="28"/>
        </w:rPr>
        <w:t xml:space="preserve"> </w:t>
      </w:r>
      <w:r w:rsidR="00B629C4" w:rsidRPr="007E4DF2">
        <w:rPr>
          <w:rFonts w:asciiTheme="minorHAnsi" w:hAnsiTheme="minorHAnsi" w:cstheme="minorHAnsi"/>
          <w:iCs/>
          <w:sz w:val="28"/>
          <w:szCs w:val="28"/>
        </w:rPr>
        <w:t>You should work in a group of 2 for this assignment.  Answer the following questions on the concept of the “freedom of assembly”</w:t>
      </w:r>
      <w:r w:rsidR="00693347">
        <w:rPr>
          <w:rFonts w:asciiTheme="minorHAnsi" w:hAnsiTheme="minorHAnsi" w:cstheme="minorHAnsi"/>
          <w:iCs/>
          <w:sz w:val="28"/>
          <w:szCs w:val="28"/>
        </w:rPr>
        <w:t>.</w:t>
      </w:r>
    </w:p>
    <w:p w:rsidR="00B629C4" w:rsidRDefault="00B629C4" w:rsidP="00B629C4">
      <w:pPr>
        <w:pStyle w:val="NormalWeb"/>
        <w:shd w:val="clear" w:color="auto" w:fill="FFFFFF"/>
        <w:spacing w:before="0" w:beforeAutospacing="0" w:after="0" w:afterAutospacing="0"/>
        <w:rPr>
          <w:rFonts w:asciiTheme="minorHAnsi" w:hAnsiTheme="minorHAnsi" w:cstheme="minorHAnsi"/>
          <w:iCs/>
          <w:sz w:val="28"/>
          <w:szCs w:val="28"/>
        </w:rPr>
      </w:pPr>
    </w:p>
    <w:p w:rsidR="000A4C11" w:rsidRDefault="000A4C11" w:rsidP="00B629C4">
      <w:pPr>
        <w:pStyle w:val="NormalWeb"/>
        <w:shd w:val="clear" w:color="auto" w:fill="FFFFFF"/>
        <w:spacing w:before="0" w:beforeAutospacing="0" w:after="0" w:afterAutospacing="0"/>
        <w:rPr>
          <w:rFonts w:asciiTheme="minorHAnsi" w:hAnsiTheme="minorHAnsi" w:cstheme="minorHAnsi"/>
          <w:iCs/>
          <w:sz w:val="28"/>
          <w:szCs w:val="28"/>
        </w:rPr>
      </w:pPr>
    </w:p>
    <w:p w:rsidR="000A4C11" w:rsidRDefault="000A4C11" w:rsidP="00B629C4">
      <w:pPr>
        <w:pStyle w:val="NormalWeb"/>
        <w:shd w:val="clear" w:color="auto" w:fill="FFFFFF"/>
        <w:spacing w:before="0" w:beforeAutospacing="0" w:after="0" w:afterAutospacing="0"/>
        <w:rPr>
          <w:rFonts w:asciiTheme="minorHAnsi" w:hAnsiTheme="minorHAnsi" w:cstheme="minorHAnsi"/>
          <w:iCs/>
          <w:sz w:val="28"/>
          <w:szCs w:val="28"/>
        </w:rPr>
      </w:pPr>
    </w:p>
    <w:p w:rsidR="000A4C11" w:rsidRDefault="000A4C11" w:rsidP="00B629C4">
      <w:pPr>
        <w:pStyle w:val="NormalWeb"/>
        <w:shd w:val="clear" w:color="auto" w:fill="FFFFFF"/>
        <w:spacing w:before="0" w:beforeAutospacing="0" w:after="0" w:afterAutospacing="0"/>
        <w:rPr>
          <w:rFonts w:asciiTheme="minorHAnsi" w:hAnsiTheme="minorHAnsi" w:cstheme="minorHAnsi"/>
          <w:iCs/>
          <w:sz w:val="28"/>
          <w:szCs w:val="28"/>
        </w:rPr>
      </w:pPr>
    </w:p>
    <w:p w:rsidR="000A4C11" w:rsidRPr="007E4DF2" w:rsidRDefault="000A4C11" w:rsidP="00B629C4">
      <w:pPr>
        <w:pStyle w:val="NormalWeb"/>
        <w:shd w:val="clear" w:color="auto" w:fill="FFFFFF"/>
        <w:spacing w:before="0" w:beforeAutospacing="0" w:after="0" w:afterAutospacing="0"/>
        <w:rPr>
          <w:rFonts w:asciiTheme="minorHAnsi" w:hAnsiTheme="minorHAnsi" w:cstheme="minorHAnsi"/>
          <w:iCs/>
          <w:sz w:val="28"/>
          <w:szCs w:val="28"/>
        </w:rPr>
      </w:pPr>
    </w:p>
    <w:p w:rsidR="00B629C4" w:rsidRPr="004900B6" w:rsidRDefault="00B629C4" w:rsidP="004900B6">
      <w:pPr>
        <w:pStyle w:val="ListParagraph"/>
        <w:numPr>
          <w:ilvl w:val="0"/>
          <w:numId w:val="5"/>
        </w:numPr>
        <w:rPr>
          <w:rFonts w:asciiTheme="minorHAnsi" w:eastAsia="Times New Roman" w:hAnsiTheme="minorHAnsi" w:cstheme="minorHAnsi"/>
          <w:sz w:val="28"/>
          <w:szCs w:val="28"/>
        </w:rPr>
      </w:pPr>
      <w:r w:rsidRPr="004900B6">
        <w:rPr>
          <w:rFonts w:asciiTheme="minorHAnsi" w:eastAsia="Times New Roman" w:hAnsiTheme="minorHAnsi" w:cstheme="minorHAnsi"/>
          <w:sz w:val="28"/>
          <w:szCs w:val="28"/>
        </w:rPr>
        <w:t xml:space="preserve">What do you think when you hear the term “freedom of assembly"? </w:t>
      </w: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4900B6" w:rsidRDefault="00B629C4" w:rsidP="004900B6">
      <w:pPr>
        <w:pStyle w:val="ListParagraph"/>
        <w:numPr>
          <w:ilvl w:val="0"/>
          <w:numId w:val="5"/>
        </w:numPr>
        <w:rPr>
          <w:rFonts w:asciiTheme="minorHAnsi" w:eastAsia="Times New Roman" w:hAnsiTheme="minorHAnsi" w:cstheme="minorHAnsi"/>
          <w:sz w:val="28"/>
          <w:szCs w:val="28"/>
        </w:rPr>
      </w:pPr>
      <w:r w:rsidRPr="004900B6">
        <w:rPr>
          <w:rFonts w:asciiTheme="minorHAnsi" w:eastAsia="Times New Roman" w:hAnsiTheme="minorHAnsi" w:cstheme="minorHAnsi"/>
          <w:sz w:val="28"/>
          <w:szCs w:val="28"/>
        </w:rPr>
        <w:t>Is freedom of assembly important to you? Why?</w:t>
      </w: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4900B6">
      <w:pPr>
        <w:pStyle w:val="ListParagraph"/>
        <w:numPr>
          <w:ilvl w:val="0"/>
          <w:numId w:val="5"/>
        </w:numPr>
        <w:rPr>
          <w:rFonts w:asciiTheme="minorHAnsi" w:eastAsia="Times New Roman" w:hAnsiTheme="minorHAnsi" w:cstheme="minorHAnsi"/>
          <w:sz w:val="28"/>
          <w:szCs w:val="28"/>
        </w:rPr>
      </w:pPr>
      <w:r w:rsidRPr="007E4DF2">
        <w:rPr>
          <w:rFonts w:asciiTheme="minorHAnsi" w:eastAsia="Times New Roman" w:hAnsiTheme="minorHAnsi" w:cstheme="minorHAnsi"/>
          <w:sz w:val="28"/>
          <w:szCs w:val="28"/>
        </w:rPr>
        <w:t xml:space="preserve">Are you a part of a group that is important to you either within the school community or outside of school that is important to you? Why is it important? </w:t>
      </w: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4900B6">
      <w:pPr>
        <w:pStyle w:val="ListParagraph"/>
        <w:numPr>
          <w:ilvl w:val="0"/>
          <w:numId w:val="5"/>
        </w:numPr>
        <w:rPr>
          <w:rFonts w:asciiTheme="minorHAnsi" w:eastAsia="Times New Roman" w:hAnsiTheme="minorHAnsi" w:cstheme="minorHAnsi"/>
          <w:sz w:val="28"/>
          <w:szCs w:val="28"/>
        </w:rPr>
      </w:pPr>
      <w:r w:rsidRPr="007E4DF2">
        <w:rPr>
          <w:rFonts w:asciiTheme="minorHAnsi" w:eastAsia="Times New Roman" w:hAnsiTheme="minorHAnsi" w:cstheme="minorHAnsi"/>
          <w:sz w:val="28"/>
          <w:szCs w:val="28"/>
        </w:rPr>
        <w:lastRenderedPageBreak/>
        <w:t xml:space="preserve">What would you do if someone attempted to take that group away from you or break it up in some way?  </w:t>
      </w: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4900B6">
      <w:pPr>
        <w:pStyle w:val="ListParagraph"/>
        <w:numPr>
          <w:ilvl w:val="0"/>
          <w:numId w:val="5"/>
        </w:numPr>
        <w:rPr>
          <w:rFonts w:asciiTheme="minorHAnsi" w:eastAsia="Times New Roman" w:hAnsiTheme="minorHAnsi" w:cstheme="minorHAnsi"/>
          <w:sz w:val="28"/>
          <w:szCs w:val="28"/>
        </w:rPr>
      </w:pPr>
      <w:r w:rsidRPr="007E4DF2">
        <w:rPr>
          <w:rFonts w:asciiTheme="minorHAnsi" w:eastAsia="Times New Roman" w:hAnsiTheme="minorHAnsi" w:cstheme="minorHAnsi"/>
          <w:sz w:val="28"/>
          <w:szCs w:val="28"/>
        </w:rPr>
        <w:t xml:space="preserve">What does your reaction say about the value of this group? </w:t>
      </w:r>
    </w:p>
    <w:p w:rsidR="00B629C4" w:rsidRPr="007E4DF2" w:rsidRDefault="00B629C4" w:rsidP="00B629C4">
      <w:pPr>
        <w:rPr>
          <w:rFonts w:asciiTheme="minorHAnsi" w:eastAsia="Times New Roman" w:hAnsiTheme="minorHAnsi" w:cstheme="minorHAnsi"/>
          <w:sz w:val="28"/>
          <w:szCs w:val="28"/>
        </w:rPr>
      </w:pPr>
    </w:p>
    <w:p w:rsidR="00B629C4" w:rsidRDefault="00B629C4" w:rsidP="00B629C4">
      <w:pPr>
        <w:rPr>
          <w:rFonts w:asciiTheme="minorHAnsi" w:eastAsia="Times New Roman" w:hAnsiTheme="minorHAnsi" w:cstheme="minorHAnsi"/>
          <w:sz w:val="28"/>
          <w:szCs w:val="28"/>
        </w:rPr>
      </w:pPr>
    </w:p>
    <w:p w:rsidR="004900B6" w:rsidRPr="007E4DF2" w:rsidRDefault="004900B6"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4900B6">
      <w:pPr>
        <w:pStyle w:val="ListParagraph"/>
        <w:numPr>
          <w:ilvl w:val="0"/>
          <w:numId w:val="5"/>
        </w:numPr>
        <w:spacing w:after="0"/>
        <w:rPr>
          <w:rFonts w:asciiTheme="minorHAnsi" w:eastAsia="Times New Roman" w:hAnsiTheme="minorHAnsi" w:cstheme="minorHAnsi"/>
          <w:sz w:val="28"/>
          <w:szCs w:val="28"/>
        </w:rPr>
      </w:pPr>
      <w:r w:rsidRPr="007E4DF2">
        <w:rPr>
          <w:rFonts w:asciiTheme="minorHAnsi" w:eastAsia="Times New Roman" w:hAnsiTheme="minorHAnsi" w:cstheme="minorHAnsi"/>
          <w:sz w:val="28"/>
          <w:szCs w:val="28"/>
        </w:rPr>
        <w:t xml:space="preserve">When should freedom of assembly be seen as illegal? Why? </w:t>
      </w: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rPr>
          <w:rFonts w:asciiTheme="minorHAnsi" w:eastAsia="Times New Roman" w:hAnsiTheme="minorHAnsi" w:cstheme="minorHAnsi"/>
          <w:sz w:val="28"/>
          <w:szCs w:val="28"/>
        </w:rPr>
      </w:pPr>
    </w:p>
    <w:p w:rsidR="00B629C4" w:rsidRPr="007E4DF2" w:rsidRDefault="00B629C4" w:rsidP="00B629C4">
      <w:pPr>
        <w:pStyle w:val="ListParagraph"/>
        <w:spacing w:after="0"/>
        <w:rPr>
          <w:rFonts w:asciiTheme="minorHAnsi" w:eastAsia="Times New Roman" w:hAnsiTheme="minorHAnsi" w:cstheme="minorHAnsi"/>
          <w:sz w:val="28"/>
          <w:szCs w:val="28"/>
        </w:rPr>
      </w:pPr>
    </w:p>
    <w:p w:rsidR="000A4C11" w:rsidRPr="004900B6" w:rsidRDefault="004900B6" w:rsidP="004900B6">
      <w:pPr>
        <w:ind w:left="360"/>
        <w:rPr>
          <w:rFonts w:asciiTheme="minorHAnsi" w:hAnsiTheme="minorHAnsi" w:cstheme="minorHAnsi"/>
          <w:sz w:val="28"/>
          <w:szCs w:val="28"/>
        </w:rPr>
      </w:pPr>
      <w:r>
        <w:rPr>
          <w:rFonts w:asciiTheme="minorHAnsi" w:hAnsiTheme="minorHAnsi" w:cstheme="minorHAnsi"/>
          <w:sz w:val="28"/>
          <w:szCs w:val="28"/>
        </w:rPr>
        <w:t xml:space="preserve">Directions: </w:t>
      </w:r>
      <w:r w:rsidR="00B629C4" w:rsidRPr="004900B6">
        <w:rPr>
          <w:rFonts w:asciiTheme="minorHAnsi" w:hAnsiTheme="minorHAnsi" w:cstheme="minorHAnsi"/>
          <w:b/>
          <w:sz w:val="28"/>
          <w:szCs w:val="28"/>
          <w:u w:val="single"/>
        </w:rPr>
        <w:t>Read</w:t>
      </w:r>
      <w:r w:rsidR="00B629C4" w:rsidRPr="004900B6">
        <w:rPr>
          <w:rFonts w:asciiTheme="minorHAnsi" w:hAnsiTheme="minorHAnsi" w:cstheme="minorHAnsi"/>
          <w:sz w:val="28"/>
          <w:szCs w:val="28"/>
        </w:rPr>
        <w:t xml:space="preserve"> the following historical account together in your group.</w:t>
      </w:r>
    </w:p>
    <w:p w:rsidR="00B629C4" w:rsidRPr="007E4DF2" w:rsidRDefault="00B629C4" w:rsidP="00B629C4">
      <w:pPr>
        <w:jc w:val="center"/>
        <w:rPr>
          <w:rFonts w:asciiTheme="minorHAnsi" w:hAnsiTheme="minorHAnsi" w:cstheme="minorHAnsi"/>
          <w:b/>
          <w:sz w:val="32"/>
          <w:szCs w:val="32"/>
        </w:rPr>
      </w:pPr>
      <w:r w:rsidRPr="007E4DF2">
        <w:rPr>
          <w:rFonts w:asciiTheme="minorHAnsi" w:hAnsiTheme="minorHAnsi" w:cstheme="minorHAnsi"/>
          <w:b/>
          <w:sz w:val="32"/>
          <w:szCs w:val="32"/>
        </w:rPr>
        <w:t>Bloody Sunday</w:t>
      </w:r>
    </w:p>
    <w:p w:rsidR="00B629C4" w:rsidRPr="007E4DF2" w:rsidRDefault="00B629C4" w:rsidP="00B629C4">
      <w:pPr>
        <w:pStyle w:val="ListParagraph"/>
        <w:rPr>
          <w:rFonts w:asciiTheme="minorHAnsi" w:hAnsiTheme="minorHAnsi" w:cstheme="minorHAnsi"/>
          <w:sz w:val="28"/>
          <w:szCs w:val="28"/>
        </w:rPr>
      </w:pPr>
    </w:p>
    <w:p w:rsidR="00B629C4" w:rsidRPr="007E4DF2" w:rsidRDefault="00B629C4" w:rsidP="00B629C4">
      <w:pPr>
        <w:pStyle w:val="ListParagraph"/>
        <w:spacing w:after="0"/>
        <w:rPr>
          <w:rFonts w:asciiTheme="minorHAnsi" w:hAnsiTheme="minorHAnsi" w:cstheme="minorHAnsi"/>
          <w:sz w:val="28"/>
          <w:szCs w:val="28"/>
        </w:rPr>
      </w:pPr>
      <w:r w:rsidRPr="007E4DF2">
        <w:rPr>
          <w:rFonts w:asciiTheme="minorHAnsi" w:hAnsiTheme="minorHAnsi" w:cstheme="minorHAnsi"/>
          <w:sz w:val="28"/>
          <w:szCs w:val="28"/>
        </w:rPr>
        <w:t xml:space="preserve">In 1965, at the height of the modern Civil Rights Movement, activists organized a march for voting rights from Selma, Alabama, to Montgomery, Alabama, the state capital. On March 7, some 600 people assembled at a downtown church, knelt briefly in prayer, and began walking silently, two-by-two through the city streets. </w:t>
      </w:r>
    </w:p>
    <w:p w:rsidR="00B629C4" w:rsidRPr="007E4DF2" w:rsidRDefault="00B629C4" w:rsidP="00B629C4">
      <w:pPr>
        <w:pStyle w:val="ListParagraph"/>
        <w:spacing w:after="0"/>
        <w:rPr>
          <w:rFonts w:asciiTheme="minorHAnsi" w:hAnsiTheme="minorHAnsi" w:cstheme="minorHAnsi"/>
          <w:sz w:val="28"/>
          <w:szCs w:val="28"/>
        </w:rPr>
      </w:pPr>
    </w:p>
    <w:p w:rsidR="00B629C4" w:rsidRPr="007E4DF2" w:rsidRDefault="00B629C4" w:rsidP="00B629C4">
      <w:pPr>
        <w:pStyle w:val="ListParagraph"/>
        <w:rPr>
          <w:rFonts w:asciiTheme="minorHAnsi" w:hAnsiTheme="minorHAnsi" w:cstheme="minorHAnsi"/>
          <w:sz w:val="28"/>
          <w:szCs w:val="28"/>
        </w:rPr>
      </w:pPr>
      <w:r w:rsidRPr="007E4DF2">
        <w:rPr>
          <w:rFonts w:asciiTheme="minorHAnsi" w:hAnsiTheme="minorHAnsi" w:cstheme="minorHAnsi"/>
          <w:sz w:val="28"/>
          <w:szCs w:val="28"/>
        </w:rPr>
        <w:t xml:space="preserve">With Hosea Williams of the Southern Christian Leadership Conference (SCLC) leading the demonstration, and John Lewis, Chairman of the Student </w:t>
      </w:r>
      <w:r w:rsidRPr="007E4DF2">
        <w:rPr>
          <w:rFonts w:asciiTheme="minorHAnsi" w:hAnsiTheme="minorHAnsi" w:cstheme="minorHAnsi"/>
          <w:sz w:val="28"/>
          <w:szCs w:val="28"/>
        </w:rPr>
        <w:lastRenderedPageBreak/>
        <w:t xml:space="preserve">Nonviolent Coordinating Committee (SNCC), at his side, the marchers were stopped as they were leaving Selma, at the end of the Edmund Pettus Bridge, by some 150 Alabama state troopers, sheriff ’s deputies, and white men, who ordered the demonstrators to break up their assembly and leave. </w:t>
      </w:r>
    </w:p>
    <w:p w:rsidR="00B629C4" w:rsidRPr="007E4DF2" w:rsidRDefault="00B629C4" w:rsidP="00B629C4">
      <w:pPr>
        <w:pStyle w:val="ListParagraph"/>
        <w:rPr>
          <w:rFonts w:asciiTheme="minorHAnsi" w:hAnsiTheme="minorHAnsi" w:cstheme="minorHAnsi"/>
          <w:sz w:val="28"/>
          <w:szCs w:val="28"/>
        </w:rPr>
      </w:pPr>
    </w:p>
    <w:p w:rsidR="00B629C4" w:rsidRPr="007E4DF2" w:rsidRDefault="00B629C4" w:rsidP="00B629C4">
      <w:pPr>
        <w:pStyle w:val="ListParagraph"/>
        <w:spacing w:after="0"/>
        <w:rPr>
          <w:rFonts w:asciiTheme="minorHAnsi" w:hAnsiTheme="minorHAnsi" w:cstheme="minorHAnsi"/>
          <w:sz w:val="28"/>
          <w:szCs w:val="28"/>
        </w:rPr>
      </w:pPr>
      <w:r w:rsidRPr="007E4DF2">
        <w:rPr>
          <w:rFonts w:asciiTheme="minorHAnsi" w:hAnsiTheme="minorHAnsi" w:cstheme="minorHAnsi"/>
          <w:sz w:val="28"/>
          <w:szCs w:val="28"/>
        </w:rPr>
        <w:t xml:space="preserve">One minute and five seconds after a two-minute warning was announced, the troops advanced, wielding clubs, bullwhips, and tear gas. John Lewis, who suffered a skull fracture, was one of fifty-eight people treated for injuries at the local hospital. The day is remembered in history as “Bloody Sunday.” Less than one week later, Lewis recounted the attack on the marchers during a federal hearing at which the demonstrators sought protection for a full-scale march to Montgomery. </w:t>
      </w:r>
    </w:p>
    <w:p w:rsidR="00F86A9A" w:rsidRPr="007E2206" w:rsidRDefault="00F86A9A" w:rsidP="00F86A9A">
      <w:pPr>
        <w:jc w:val="center"/>
        <w:rPr>
          <w:rFonts w:asciiTheme="majorHAnsi" w:hAnsiTheme="majorHAnsi" w:cstheme="majorHAnsi"/>
          <w:sz w:val="28"/>
          <w:szCs w:val="28"/>
        </w:rPr>
      </w:pPr>
      <w:r w:rsidRPr="007E2206">
        <w:rPr>
          <w:rFonts w:asciiTheme="majorHAnsi" w:hAnsiTheme="majorHAnsi" w:cstheme="majorHAnsi"/>
          <w:sz w:val="28"/>
          <w:szCs w:val="28"/>
        </w:rPr>
        <w:t>John Lewis (in the foreground) being beaten by state troopers, March 7, 1965</w:t>
      </w:r>
    </w:p>
    <w:p w:rsidR="00B629C4" w:rsidRPr="007E4DF2" w:rsidRDefault="00BD196D" w:rsidP="00B629C4">
      <w:pPr>
        <w:rPr>
          <w:rFonts w:asciiTheme="minorHAnsi" w:hAnsiTheme="minorHAnsi" w:cstheme="minorHAnsi"/>
          <w:sz w:val="28"/>
          <w:szCs w:val="28"/>
        </w:rPr>
      </w:pPr>
      <w:bookmarkStart w:id="0" w:name="_GoBack"/>
      <w:r w:rsidRPr="007E2206">
        <w:rPr>
          <w:rFonts w:asciiTheme="majorHAnsi" w:eastAsia="Times New Roman" w:hAnsiTheme="majorHAnsi" w:cstheme="majorHAnsi"/>
          <w:b/>
          <w:noProof/>
          <w:sz w:val="28"/>
          <w:szCs w:val="28"/>
        </w:rPr>
        <w:drawing>
          <wp:anchor distT="0" distB="0" distL="114300" distR="114300" simplePos="0" relativeHeight="251662336" behindDoc="0" locked="0" layoutInCell="1" allowOverlap="1" wp14:anchorId="2BCADC8F" wp14:editId="207C2089">
            <wp:simplePos x="0" y="0"/>
            <wp:positionH relativeFrom="margin">
              <wp:align>right</wp:align>
            </wp:positionH>
            <wp:positionV relativeFrom="margin">
              <wp:posOffset>3642360</wp:posOffset>
            </wp:positionV>
            <wp:extent cx="5619115" cy="34829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ewis State Troopers.jpg"/>
                    <pic:cNvPicPr/>
                  </pic:nvPicPr>
                  <pic:blipFill>
                    <a:blip r:embed="rId5">
                      <a:extLst>
                        <a:ext uri="{28A0092B-C50C-407E-A947-70E740481C1C}">
                          <a14:useLocalDpi xmlns:a14="http://schemas.microsoft.com/office/drawing/2010/main" val="0"/>
                        </a:ext>
                      </a:extLst>
                    </a:blip>
                    <a:stretch>
                      <a:fillRect/>
                    </a:stretch>
                  </pic:blipFill>
                  <pic:spPr>
                    <a:xfrm>
                      <a:off x="0" y="0"/>
                      <a:ext cx="5619115" cy="3482975"/>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629C4" w:rsidRPr="007E4DF2" w:rsidTr="00F86CC8">
        <w:trPr>
          <w:trHeight w:val="2420"/>
        </w:trPr>
        <w:tc>
          <w:tcPr>
            <w:tcW w:w="10152" w:type="dxa"/>
            <w:shd w:val="clear" w:color="auto" w:fill="auto"/>
          </w:tcPr>
          <w:p w:rsidR="00B629C4" w:rsidRPr="00BD196D" w:rsidRDefault="00BD196D" w:rsidP="00F86CC8">
            <w:pPr>
              <w:pStyle w:val="ListParagraph"/>
              <w:numPr>
                <w:ilvl w:val="0"/>
                <w:numId w:val="5"/>
              </w:numPr>
              <w:rPr>
                <w:rFonts w:asciiTheme="minorHAnsi" w:eastAsia="MS Mincho" w:hAnsiTheme="minorHAnsi" w:cstheme="minorHAnsi"/>
                <w:sz w:val="28"/>
                <w:szCs w:val="28"/>
              </w:rPr>
            </w:pPr>
            <w:r>
              <w:rPr>
                <w:rFonts w:asciiTheme="minorHAnsi" w:eastAsia="MS Mincho" w:hAnsiTheme="minorHAnsi" w:cstheme="minorHAnsi"/>
                <w:sz w:val="28"/>
                <w:szCs w:val="28"/>
              </w:rPr>
              <w:lastRenderedPageBreak/>
              <w:t>With your partner, discuss what do you think happened in this case?</w:t>
            </w:r>
          </w:p>
          <w:p w:rsidR="00B629C4" w:rsidRPr="007E4DF2" w:rsidRDefault="00B629C4" w:rsidP="00F86CC8">
            <w:pPr>
              <w:rPr>
                <w:rFonts w:asciiTheme="minorHAnsi" w:eastAsia="MS Mincho" w:hAnsiTheme="minorHAnsi" w:cstheme="minorHAnsi"/>
                <w:sz w:val="28"/>
                <w:szCs w:val="28"/>
              </w:rPr>
            </w:pPr>
          </w:p>
          <w:p w:rsidR="00B629C4" w:rsidRDefault="00B629C4" w:rsidP="00F86CC8">
            <w:pPr>
              <w:rPr>
                <w:rFonts w:asciiTheme="minorHAnsi" w:eastAsia="MS Mincho" w:hAnsiTheme="minorHAnsi" w:cstheme="minorHAnsi"/>
                <w:sz w:val="28"/>
                <w:szCs w:val="28"/>
              </w:rPr>
            </w:pPr>
          </w:p>
          <w:p w:rsidR="00F86A9A" w:rsidRDefault="00F86A9A" w:rsidP="00F86CC8">
            <w:pPr>
              <w:rPr>
                <w:rFonts w:asciiTheme="minorHAnsi" w:eastAsia="MS Mincho" w:hAnsiTheme="minorHAnsi" w:cstheme="minorHAnsi"/>
                <w:sz w:val="28"/>
                <w:szCs w:val="28"/>
              </w:rPr>
            </w:pPr>
          </w:p>
          <w:p w:rsidR="00F86A9A" w:rsidRDefault="00F86A9A" w:rsidP="00F86CC8">
            <w:pPr>
              <w:rPr>
                <w:rFonts w:asciiTheme="minorHAnsi" w:eastAsia="MS Mincho" w:hAnsiTheme="minorHAnsi" w:cstheme="minorHAnsi"/>
                <w:sz w:val="28"/>
                <w:szCs w:val="28"/>
              </w:rPr>
            </w:pPr>
          </w:p>
          <w:p w:rsidR="00F86A9A" w:rsidRPr="007E4DF2" w:rsidRDefault="00F86A9A" w:rsidP="00F86CC8">
            <w:pPr>
              <w:rPr>
                <w:rFonts w:asciiTheme="minorHAnsi" w:eastAsia="MS Mincho" w:hAnsiTheme="minorHAnsi" w:cstheme="minorHAnsi"/>
                <w:sz w:val="28"/>
                <w:szCs w:val="28"/>
              </w:rPr>
            </w:pPr>
          </w:p>
          <w:p w:rsidR="00B629C4" w:rsidRPr="007E4DF2" w:rsidRDefault="00B629C4" w:rsidP="00F86CC8">
            <w:pPr>
              <w:rPr>
                <w:rFonts w:asciiTheme="minorHAnsi" w:eastAsia="MS Mincho" w:hAnsiTheme="minorHAnsi" w:cstheme="minorHAnsi"/>
                <w:sz w:val="28"/>
                <w:szCs w:val="28"/>
              </w:rPr>
            </w:pPr>
          </w:p>
          <w:p w:rsidR="00B629C4" w:rsidRPr="007E4DF2" w:rsidRDefault="00B629C4" w:rsidP="00F86CC8">
            <w:pPr>
              <w:rPr>
                <w:rFonts w:asciiTheme="minorHAnsi" w:eastAsia="MS Mincho" w:hAnsiTheme="minorHAnsi" w:cstheme="minorHAnsi"/>
                <w:sz w:val="28"/>
                <w:szCs w:val="28"/>
              </w:rPr>
            </w:pPr>
          </w:p>
        </w:tc>
      </w:tr>
    </w:tbl>
    <w:p w:rsidR="00B629C4" w:rsidRPr="007E4DF2" w:rsidRDefault="00B629C4" w:rsidP="00B629C4">
      <w:pPr>
        <w:ind w:left="360"/>
        <w:rPr>
          <w:rFonts w:asciiTheme="minorHAnsi" w:hAnsiTheme="minorHAnsi" w:cstheme="minorHAnsi"/>
          <w:sz w:val="28"/>
          <w:szCs w:val="28"/>
        </w:rPr>
      </w:pPr>
    </w:p>
    <w:p w:rsidR="00F86A9A" w:rsidRDefault="00F86A9A" w:rsidP="00F86A9A">
      <w:pPr>
        <w:rPr>
          <w:rFonts w:ascii="Times New Roman" w:eastAsia="Times New Roman" w:hAnsi="Times New Roman" w:cs="Times New Roman"/>
          <w:color w:val="000000"/>
          <w:sz w:val="22"/>
          <w:szCs w:val="22"/>
          <w:shd w:val="clear" w:color="auto" w:fill="FFFFFF"/>
        </w:rPr>
      </w:pPr>
      <w:r w:rsidRPr="007E2206">
        <w:rPr>
          <w:rFonts w:asciiTheme="majorHAnsi" w:hAnsiTheme="majorHAnsi" w:cstheme="majorHAnsi"/>
          <w:b/>
          <w:noProof/>
          <w:sz w:val="28"/>
          <w:szCs w:val="28"/>
        </w:rPr>
        <w:drawing>
          <wp:inline distT="0" distB="0" distL="0" distR="0" wp14:anchorId="6020EC1C" wp14:editId="6A0ECB01">
            <wp:extent cx="2611559" cy="277260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ewis Hosea Williams.jpg"/>
                    <pic:cNvPicPr/>
                  </pic:nvPicPr>
                  <pic:blipFill>
                    <a:blip r:embed="rId6">
                      <a:extLst>
                        <a:ext uri="{28A0092B-C50C-407E-A947-70E740481C1C}">
                          <a14:useLocalDpi xmlns:a14="http://schemas.microsoft.com/office/drawing/2010/main" val="0"/>
                        </a:ext>
                      </a:extLst>
                    </a:blip>
                    <a:stretch>
                      <a:fillRect/>
                    </a:stretch>
                  </pic:blipFill>
                  <pic:spPr>
                    <a:xfrm>
                      <a:off x="0" y="0"/>
                      <a:ext cx="2631877" cy="2794176"/>
                    </a:xfrm>
                    <a:prstGeom prst="rect">
                      <a:avLst/>
                    </a:prstGeom>
                  </pic:spPr>
                </pic:pic>
              </a:graphicData>
            </a:graphic>
          </wp:inline>
        </w:drawing>
      </w:r>
    </w:p>
    <w:p w:rsidR="00F86A9A" w:rsidRPr="00A5663F" w:rsidRDefault="00F86A9A" w:rsidP="00F86A9A">
      <w:pPr>
        <w:rPr>
          <w:rFonts w:ascii="Times New Roman" w:eastAsia="Times New Roman" w:hAnsi="Times New Roman" w:cs="Times New Roman"/>
          <w:sz w:val="22"/>
          <w:szCs w:val="22"/>
        </w:rPr>
      </w:pPr>
      <w:r w:rsidRPr="00F86A9A">
        <w:rPr>
          <w:rFonts w:ascii="Times New Roman" w:eastAsia="Times New Roman" w:hAnsi="Times New Roman" w:cs="Times New Roman"/>
          <w:color w:val="000000"/>
          <w:sz w:val="22"/>
          <w:szCs w:val="22"/>
          <w:shd w:val="clear" w:color="auto" w:fill="FFFFFF"/>
        </w:rPr>
        <w:t xml:space="preserve"> </w:t>
      </w:r>
      <w:r w:rsidRPr="00A5663F">
        <w:rPr>
          <w:rFonts w:ascii="Times New Roman" w:eastAsia="Times New Roman" w:hAnsi="Times New Roman" w:cs="Times New Roman"/>
          <w:color w:val="000000"/>
          <w:sz w:val="22"/>
          <w:szCs w:val="22"/>
          <w:shd w:val="clear" w:color="auto" w:fill="FFFFFF"/>
        </w:rPr>
        <w:t>Six months after “Bloody Sunday,” President Lyndon B. Johnson signed into law the Voting Rights Act. One of the pens used by the President hangs framed today in the living room of Representative John Lewis, Fifth U.S. Congressional District of Georgia. He has been elected to that office nine times.</w:t>
      </w:r>
    </w:p>
    <w:p w:rsidR="00F86A9A" w:rsidRPr="00A5663F" w:rsidRDefault="00F86A9A" w:rsidP="00F86A9A">
      <w:pPr>
        <w:rPr>
          <w:rFonts w:ascii="Times New Roman" w:hAnsi="Times New Roman" w:cs="Times New Roman"/>
          <w:sz w:val="22"/>
          <w:szCs w:val="22"/>
        </w:rPr>
      </w:pPr>
    </w:p>
    <w:p w:rsidR="00F86A9A" w:rsidRDefault="00F86A9A" w:rsidP="00F86A9A">
      <w:pPr>
        <w:rPr>
          <w:rFonts w:asciiTheme="minorHAnsi" w:hAnsiTheme="minorHAnsi" w:cstheme="minorHAnsi"/>
          <w:sz w:val="28"/>
          <w:szCs w:val="28"/>
        </w:rPr>
      </w:pPr>
      <w:r w:rsidRPr="007E2206">
        <w:rPr>
          <w:rFonts w:asciiTheme="majorHAnsi" w:hAnsiTheme="majorHAnsi" w:cstheme="majorHAnsi"/>
          <w:sz w:val="28"/>
          <w:szCs w:val="28"/>
        </w:rPr>
        <w:t>John Lewis (left) and Hosea Williams, July 26, 1965</w:t>
      </w:r>
    </w:p>
    <w:p w:rsidR="00F86A9A" w:rsidRPr="007E4DF2" w:rsidRDefault="00F86A9A" w:rsidP="00F86A9A">
      <w:pPr>
        <w:rPr>
          <w:rFonts w:asciiTheme="minorHAnsi" w:hAnsiTheme="minorHAnsi" w:cstheme="minorHAnsi"/>
          <w:sz w:val="28"/>
          <w:szCs w:val="28"/>
        </w:rPr>
      </w:pPr>
    </w:p>
    <w:p w:rsidR="00B629C4" w:rsidRPr="007E4DF2" w:rsidRDefault="00B629C4"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D196D" w:rsidRDefault="00BD196D" w:rsidP="00B629C4">
      <w:pPr>
        <w:rPr>
          <w:rFonts w:asciiTheme="minorHAnsi" w:hAnsiTheme="minorHAnsi" w:cstheme="minorHAnsi"/>
          <w:color w:val="30302E"/>
          <w:sz w:val="28"/>
          <w:szCs w:val="28"/>
        </w:rPr>
      </w:pPr>
    </w:p>
    <w:p w:rsidR="00B629C4" w:rsidRPr="007E4DF2" w:rsidRDefault="004900B6" w:rsidP="00B629C4">
      <w:pPr>
        <w:rPr>
          <w:rFonts w:asciiTheme="minorHAnsi" w:hAnsiTheme="minorHAnsi" w:cstheme="minorHAnsi"/>
          <w:sz w:val="28"/>
          <w:szCs w:val="28"/>
        </w:rPr>
      </w:pPr>
      <w:r>
        <w:rPr>
          <w:rFonts w:asciiTheme="minorHAnsi" w:hAnsiTheme="minorHAnsi" w:cstheme="minorHAnsi"/>
          <w:color w:val="30302E"/>
          <w:sz w:val="28"/>
          <w:szCs w:val="28"/>
        </w:rPr>
        <w:lastRenderedPageBreak/>
        <w:t xml:space="preserve">Directions: </w:t>
      </w:r>
      <w:r w:rsidR="00B629C4" w:rsidRPr="007E4DF2">
        <w:rPr>
          <w:rFonts w:asciiTheme="minorHAnsi" w:hAnsiTheme="minorHAnsi" w:cstheme="minorHAnsi"/>
          <w:sz w:val="28"/>
          <w:szCs w:val="28"/>
        </w:rPr>
        <w:t xml:space="preserve">As a group, </w:t>
      </w:r>
      <w:r w:rsidR="00B629C4" w:rsidRPr="007E4DF2">
        <w:rPr>
          <w:rFonts w:asciiTheme="minorHAnsi" w:hAnsiTheme="minorHAnsi" w:cstheme="minorHAnsi"/>
          <w:b/>
          <w:sz w:val="28"/>
          <w:szCs w:val="28"/>
          <w:u w:val="single"/>
        </w:rPr>
        <w:t>look at the photographs</w:t>
      </w:r>
      <w:r w:rsidR="00B629C4" w:rsidRPr="007E4DF2">
        <w:rPr>
          <w:rFonts w:asciiTheme="minorHAnsi" w:hAnsiTheme="minorHAnsi" w:cstheme="minorHAnsi"/>
          <w:sz w:val="28"/>
          <w:szCs w:val="28"/>
        </w:rPr>
        <w:t xml:space="preserve"> on </w:t>
      </w:r>
      <w:r w:rsidR="00F86A9A">
        <w:rPr>
          <w:rFonts w:asciiTheme="minorHAnsi" w:hAnsiTheme="minorHAnsi" w:cstheme="minorHAnsi"/>
          <w:sz w:val="28"/>
          <w:szCs w:val="28"/>
        </w:rPr>
        <w:t>above</w:t>
      </w:r>
      <w:r w:rsidR="00B629C4" w:rsidRPr="007E4DF2">
        <w:rPr>
          <w:rFonts w:asciiTheme="minorHAnsi" w:hAnsiTheme="minorHAnsi" w:cstheme="minorHAnsi"/>
          <w:sz w:val="28"/>
          <w:szCs w:val="28"/>
        </w:rPr>
        <w:t xml:space="preserve"> and answer the following questions.</w:t>
      </w:r>
    </w:p>
    <w:p w:rsidR="00B629C4" w:rsidRPr="007E4DF2" w:rsidRDefault="00B629C4" w:rsidP="00B629C4">
      <w:pPr>
        <w:rPr>
          <w:rFonts w:asciiTheme="minorHAnsi" w:hAnsiTheme="minorHAnsi" w:cstheme="minorHAnsi"/>
          <w:sz w:val="28"/>
          <w:szCs w:val="2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740"/>
        <w:gridCol w:w="4365"/>
      </w:tblGrid>
      <w:tr w:rsidR="00B629C4" w:rsidRPr="007E4DF2" w:rsidTr="004900B6">
        <w:trPr>
          <w:jc w:val="center"/>
        </w:trPr>
        <w:tc>
          <w:tcPr>
            <w:tcW w:w="287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b/>
                <w:sz w:val="28"/>
                <w:szCs w:val="28"/>
              </w:rPr>
            </w:pPr>
            <w:r w:rsidRPr="007E4DF2">
              <w:rPr>
                <w:rFonts w:asciiTheme="minorHAnsi" w:eastAsia="Times New Roman" w:hAnsiTheme="minorHAnsi" w:cstheme="minorHAnsi"/>
                <w:b/>
                <w:sz w:val="28"/>
                <w:szCs w:val="28"/>
              </w:rPr>
              <w:t>Question</w:t>
            </w:r>
          </w:p>
        </w:tc>
        <w:tc>
          <w:tcPr>
            <w:tcW w:w="3740"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b/>
                <w:sz w:val="28"/>
                <w:szCs w:val="28"/>
              </w:rPr>
            </w:pPr>
            <w:r w:rsidRPr="007E4DF2">
              <w:rPr>
                <w:rFonts w:asciiTheme="minorHAnsi" w:eastAsia="Times New Roman" w:hAnsiTheme="minorHAnsi" w:cstheme="minorHAnsi"/>
                <w:b/>
                <w:sz w:val="28"/>
                <w:szCs w:val="28"/>
              </w:rPr>
              <w:t>Photograph of John Lewis being beaten by state troopers</w:t>
            </w:r>
          </w:p>
        </w:tc>
        <w:tc>
          <w:tcPr>
            <w:tcW w:w="436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b/>
                <w:sz w:val="28"/>
                <w:szCs w:val="28"/>
              </w:rPr>
            </w:pPr>
            <w:r w:rsidRPr="007E4DF2">
              <w:rPr>
                <w:rFonts w:asciiTheme="minorHAnsi" w:eastAsia="Times New Roman" w:hAnsiTheme="minorHAnsi" w:cstheme="minorHAnsi"/>
                <w:b/>
                <w:sz w:val="28"/>
                <w:szCs w:val="28"/>
              </w:rPr>
              <w:t>Photograph of John Lewis and Hosea Williams</w:t>
            </w:r>
          </w:p>
        </w:tc>
      </w:tr>
      <w:tr w:rsidR="00B629C4" w:rsidRPr="007E4DF2" w:rsidTr="004900B6">
        <w:trPr>
          <w:trHeight w:val="1152"/>
          <w:jc w:val="center"/>
        </w:trPr>
        <w:tc>
          <w:tcPr>
            <w:tcW w:w="287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r w:rsidRPr="007E4DF2">
              <w:rPr>
                <w:rFonts w:asciiTheme="minorHAnsi" w:eastAsia="MS Mincho" w:hAnsiTheme="minorHAnsi" w:cstheme="minorHAnsi"/>
                <w:color w:val="30302E"/>
                <w:sz w:val="28"/>
                <w:szCs w:val="28"/>
              </w:rPr>
              <w:t>What people</w:t>
            </w:r>
            <w:r w:rsidR="004900B6">
              <w:rPr>
                <w:rFonts w:asciiTheme="minorHAnsi" w:eastAsia="MS Mincho" w:hAnsiTheme="minorHAnsi" w:cstheme="minorHAnsi"/>
                <w:color w:val="30302E"/>
                <w:sz w:val="28"/>
                <w:szCs w:val="28"/>
              </w:rPr>
              <w:t xml:space="preserve"> doing in the photos?</w:t>
            </w:r>
          </w:p>
        </w:tc>
        <w:tc>
          <w:tcPr>
            <w:tcW w:w="3740"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tc>
        <w:tc>
          <w:tcPr>
            <w:tcW w:w="436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tc>
      </w:tr>
      <w:tr w:rsidR="00B629C4" w:rsidRPr="007E4DF2" w:rsidTr="004900B6">
        <w:trPr>
          <w:trHeight w:val="1152"/>
          <w:jc w:val="center"/>
        </w:trPr>
        <w:tc>
          <w:tcPr>
            <w:tcW w:w="287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r w:rsidRPr="007E4DF2">
              <w:rPr>
                <w:rFonts w:asciiTheme="minorHAnsi" w:eastAsia="Times New Roman" w:hAnsiTheme="minorHAnsi" w:cstheme="minorHAnsi"/>
                <w:sz w:val="28"/>
                <w:szCs w:val="28"/>
              </w:rPr>
              <w:t>What objects are in the photos?</w:t>
            </w:r>
          </w:p>
        </w:tc>
        <w:tc>
          <w:tcPr>
            <w:tcW w:w="3740"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tc>
        <w:tc>
          <w:tcPr>
            <w:tcW w:w="436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tc>
      </w:tr>
      <w:tr w:rsidR="00B629C4" w:rsidRPr="007E4DF2" w:rsidTr="004900B6">
        <w:trPr>
          <w:trHeight w:val="1152"/>
          <w:jc w:val="center"/>
        </w:trPr>
        <w:tc>
          <w:tcPr>
            <w:tcW w:w="2875" w:type="dxa"/>
            <w:shd w:val="clear" w:color="auto" w:fill="auto"/>
          </w:tcPr>
          <w:p w:rsidR="00B629C4" w:rsidRPr="007E4DF2" w:rsidRDefault="00B629C4" w:rsidP="00F86CC8">
            <w:pPr>
              <w:rPr>
                <w:rFonts w:asciiTheme="minorHAnsi" w:eastAsia="Times New Roman" w:hAnsiTheme="minorHAnsi" w:cstheme="minorHAnsi"/>
                <w:sz w:val="28"/>
                <w:szCs w:val="28"/>
              </w:rPr>
            </w:pPr>
            <w:r w:rsidRPr="007E4DF2">
              <w:rPr>
                <w:rFonts w:asciiTheme="minorHAnsi" w:eastAsia="Times New Roman" w:hAnsiTheme="minorHAnsi" w:cstheme="minorHAnsi"/>
                <w:sz w:val="28"/>
                <w:szCs w:val="28"/>
              </w:rPr>
              <w:t>What activities are going on in the photos?</w:t>
            </w:r>
          </w:p>
        </w:tc>
        <w:tc>
          <w:tcPr>
            <w:tcW w:w="3740"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tc>
        <w:tc>
          <w:tcPr>
            <w:tcW w:w="436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tc>
      </w:tr>
      <w:tr w:rsidR="00B629C4" w:rsidRPr="007E4DF2" w:rsidTr="004900B6">
        <w:trPr>
          <w:trHeight w:val="1152"/>
          <w:jc w:val="center"/>
        </w:trPr>
        <w:tc>
          <w:tcPr>
            <w:tcW w:w="287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r w:rsidRPr="007E4DF2">
              <w:rPr>
                <w:rFonts w:asciiTheme="minorHAnsi" w:eastAsia="MS Mincho" w:hAnsiTheme="minorHAnsi" w:cstheme="minorHAnsi"/>
                <w:sz w:val="28"/>
                <w:szCs w:val="28"/>
              </w:rPr>
              <w:t>Based on what you observe, what might you conclude from these photos?</w:t>
            </w:r>
          </w:p>
        </w:tc>
        <w:tc>
          <w:tcPr>
            <w:tcW w:w="3740"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Default="00B629C4" w:rsidP="00F86CC8">
            <w:pPr>
              <w:spacing w:before="100" w:beforeAutospacing="1" w:after="150"/>
              <w:rPr>
                <w:rFonts w:asciiTheme="minorHAnsi" w:eastAsia="Times New Roman" w:hAnsiTheme="minorHAnsi" w:cstheme="minorHAnsi"/>
                <w:sz w:val="28"/>
                <w:szCs w:val="28"/>
              </w:rPr>
            </w:pPr>
          </w:p>
          <w:p w:rsidR="004900B6" w:rsidRDefault="004900B6" w:rsidP="00F86CC8">
            <w:pPr>
              <w:spacing w:before="100" w:beforeAutospacing="1" w:after="150"/>
              <w:rPr>
                <w:rFonts w:asciiTheme="minorHAnsi" w:eastAsia="Times New Roman" w:hAnsiTheme="minorHAnsi" w:cstheme="minorHAnsi"/>
                <w:sz w:val="28"/>
                <w:szCs w:val="28"/>
              </w:rPr>
            </w:pPr>
          </w:p>
          <w:p w:rsidR="004900B6" w:rsidRPr="007E4DF2" w:rsidRDefault="004900B6" w:rsidP="00F86CC8">
            <w:pPr>
              <w:spacing w:before="100" w:beforeAutospacing="1" w:after="150"/>
              <w:rPr>
                <w:rFonts w:asciiTheme="minorHAnsi" w:eastAsia="Times New Roman" w:hAnsiTheme="minorHAnsi" w:cstheme="minorHAnsi"/>
                <w:sz w:val="28"/>
                <w:szCs w:val="28"/>
              </w:rPr>
            </w:pPr>
          </w:p>
        </w:tc>
        <w:tc>
          <w:tcPr>
            <w:tcW w:w="436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tc>
      </w:tr>
      <w:tr w:rsidR="00B629C4" w:rsidRPr="007E4DF2" w:rsidTr="004900B6">
        <w:trPr>
          <w:trHeight w:val="1152"/>
          <w:jc w:val="center"/>
        </w:trPr>
        <w:tc>
          <w:tcPr>
            <w:tcW w:w="2875" w:type="dxa"/>
            <w:shd w:val="clear" w:color="auto" w:fill="auto"/>
          </w:tcPr>
          <w:p w:rsidR="00B629C4" w:rsidRPr="007E4DF2" w:rsidRDefault="00B629C4" w:rsidP="00F86CC8">
            <w:pPr>
              <w:rPr>
                <w:rFonts w:asciiTheme="minorHAnsi" w:eastAsia="Times New Roman" w:hAnsiTheme="minorHAnsi" w:cstheme="minorHAnsi"/>
                <w:sz w:val="28"/>
                <w:szCs w:val="28"/>
              </w:rPr>
            </w:pPr>
            <w:r w:rsidRPr="007E4DF2">
              <w:rPr>
                <w:rFonts w:asciiTheme="minorHAnsi" w:eastAsia="MS Mincho" w:hAnsiTheme="minorHAnsi" w:cstheme="minorHAnsi"/>
                <w:sz w:val="28"/>
                <w:szCs w:val="28"/>
              </w:rPr>
              <w:lastRenderedPageBreak/>
              <w:t>What questions do they raise in your mind?</w:t>
            </w:r>
          </w:p>
        </w:tc>
        <w:tc>
          <w:tcPr>
            <w:tcW w:w="3740"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p w:rsidR="00B629C4" w:rsidRPr="007E4DF2" w:rsidRDefault="00B629C4" w:rsidP="00F86CC8">
            <w:pPr>
              <w:spacing w:before="100" w:beforeAutospacing="1" w:after="150"/>
              <w:rPr>
                <w:rFonts w:asciiTheme="minorHAnsi" w:eastAsia="Times New Roman" w:hAnsiTheme="minorHAnsi" w:cstheme="minorHAnsi"/>
                <w:sz w:val="28"/>
                <w:szCs w:val="28"/>
              </w:rPr>
            </w:pPr>
          </w:p>
        </w:tc>
        <w:tc>
          <w:tcPr>
            <w:tcW w:w="4365" w:type="dxa"/>
            <w:shd w:val="clear" w:color="auto" w:fill="auto"/>
          </w:tcPr>
          <w:p w:rsidR="00B629C4" w:rsidRPr="007E4DF2" w:rsidRDefault="00B629C4" w:rsidP="00F86CC8">
            <w:pPr>
              <w:spacing w:before="100" w:beforeAutospacing="1" w:after="150"/>
              <w:rPr>
                <w:rFonts w:asciiTheme="minorHAnsi" w:eastAsia="Times New Roman" w:hAnsiTheme="minorHAnsi" w:cstheme="minorHAnsi"/>
                <w:sz w:val="28"/>
                <w:szCs w:val="28"/>
              </w:rPr>
            </w:pPr>
          </w:p>
        </w:tc>
      </w:tr>
    </w:tbl>
    <w:p w:rsidR="00B629C4" w:rsidRPr="007E4DF2" w:rsidRDefault="00B629C4" w:rsidP="00B629C4">
      <w:pPr>
        <w:shd w:val="clear" w:color="auto" w:fill="FFFFFF"/>
        <w:spacing w:line="312" w:lineRule="atLeast"/>
        <w:rPr>
          <w:rFonts w:asciiTheme="minorHAnsi" w:hAnsiTheme="minorHAnsi" w:cstheme="minorHAnsi"/>
          <w:sz w:val="28"/>
          <w:szCs w:val="28"/>
        </w:rPr>
      </w:pPr>
    </w:p>
    <w:p w:rsidR="00F86A9A" w:rsidRDefault="004900B6" w:rsidP="00B629C4">
      <w:pPr>
        <w:rPr>
          <w:rFonts w:asciiTheme="minorHAnsi" w:hAnsiTheme="minorHAnsi" w:cstheme="minorHAnsi"/>
          <w:sz w:val="28"/>
          <w:szCs w:val="28"/>
        </w:rPr>
      </w:pPr>
      <w:r>
        <w:rPr>
          <w:rFonts w:asciiTheme="minorHAnsi" w:hAnsiTheme="minorHAnsi" w:cstheme="minorHAnsi"/>
          <w:sz w:val="28"/>
          <w:szCs w:val="28"/>
        </w:rPr>
        <w:t>Discuss the following questions as a class.</w:t>
      </w:r>
    </w:p>
    <w:p w:rsidR="004900B6" w:rsidRPr="007E4DF2" w:rsidRDefault="004900B6" w:rsidP="00B629C4">
      <w:pPr>
        <w:rPr>
          <w:rFonts w:asciiTheme="minorHAnsi" w:hAnsiTheme="minorHAnsi" w:cstheme="minorHAnsi"/>
          <w:sz w:val="28"/>
          <w:szCs w:val="28"/>
        </w:rPr>
      </w:pPr>
    </w:p>
    <w:p w:rsidR="00B629C4" w:rsidRPr="004900B6" w:rsidRDefault="00B629C4" w:rsidP="004900B6">
      <w:pPr>
        <w:pStyle w:val="ListParagraph"/>
        <w:numPr>
          <w:ilvl w:val="0"/>
          <w:numId w:val="6"/>
        </w:numPr>
        <w:rPr>
          <w:rFonts w:asciiTheme="minorHAnsi" w:hAnsiTheme="minorHAnsi" w:cstheme="minorHAnsi"/>
          <w:sz w:val="28"/>
          <w:szCs w:val="28"/>
        </w:rPr>
      </w:pPr>
      <w:r w:rsidRPr="004900B6">
        <w:rPr>
          <w:rFonts w:asciiTheme="minorHAnsi" w:hAnsiTheme="minorHAnsi" w:cstheme="minorHAnsi"/>
          <w:sz w:val="28"/>
          <w:szCs w:val="28"/>
        </w:rPr>
        <w:t xml:space="preserve">Why </w:t>
      </w:r>
      <w:r w:rsidR="004900B6" w:rsidRPr="004900B6">
        <w:rPr>
          <w:rFonts w:asciiTheme="minorHAnsi" w:hAnsiTheme="minorHAnsi" w:cstheme="minorHAnsi"/>
          <w:sz w:val="28"/>
          <w:szCs w:val="28"/>
        </w:rPr>
        <w:t xml:space="preserve">do you think </w:t>
      </w:r>
      <w:r w:rsidR="004900B6">
        <w:rPr>
          <w:rFonts w:asciiTheme="minorHAnsi" w:hAnsiTheme="minorHAnsi" w:cstheme="minorHAnsi"/>
          <w:sz w:val="28"/>
          <w:szCs w:val="28"/>
        </w:rPr>
        <w:t xml:space="preserve">the State of </w:t>
      </w:r>
      <w:r w:rsidRPr="004900B6">
        <w:rPr>
          <w:rFonts w:asciiTheme="minorHAnsi" w:hAnsiTheme="minorHAnsi" w:cstheme="minorHAnsi"/>
          <w:sz w:val="28"/>
          <w:szCs w:val="28"/>
        </w:rPr>
        <w:t>Alabama had a law against these type</w:t>
      </w:r>
      <w:r w:rsidR="004900B6">
        <w:rPr>
          <w:rFonts w:asciiTheme="minorHAnsi" w:hAnsiTheme="minorHAnsi" w:cstheme="minorHAnsi"/>
          <w:sz w:val="28"/>
          <w:szCs w:val="28"/>
        </w:rPr>
        <w:t xml:space="preserve">s </w:t>
      </w:r>
      <w:proofErr w:type="gramStart"/>
      <w:r w:rsidR="004900B6">
        <w:rPr>
          <w:rFonts w:asciiTheme="minorHAnsi" w:hAnsiTheme="minorHAnsi" w:cstheme="minorHAnsi"/>
          <w:sz w:val="28"/>
          <w:szCs w:val="28"/>
        </w:rPr>
        <w:t xml:space="preserve">of </w:t>
      </w:r>
      <w:r w:rsidRPr="004900B6">
        <w:rPr>
          <w:rFonts w:asciiTheme="minorHAnsi" w:hAnsiTheme="minorHAnsi" w:cstheme="minorHAnsi"/>
          <w:sz w:val="28"/>
          <w:szCs w:val="28"/>
        </w:rPr>
        <w:t xml:space="preserve"> marches</w:t>
      </w:r>
      <w:proofErr w:type="gramEnd"/>
      <w:r w:rsidR="004900B6">
        <w:rPr>
          <w:rFonts w:asciiTheme="minorHAnsi" w:hAnsiTheme="minorHAnsi" w:cstheme="minorHAnsi"/>
          <w:sz w:val="28"/>
          <w:szCs w:val="28"/>
        </w:rPr>
        <w:t xml:space="preserve"> which lead to the incident described in the story, “Bloody Sunday”</w:t>
      </w:r>
      <w:r w:rsidRPr="004900B6">
        <w:rPr>
          <w:rFonts w:asciiTheme="minorHAnsi" w:hAnsiTheme="minorHAnsi" w:cstheme="minorHAnsi"/>
          <w:sz w:val="28"/>
          <w:szCs w:val="28"/>
        </w:rPr>
        <w:t xml:space="preserve">? </w:t>
      </w:r>
    </w:p>
    <w:p w:rsidR="00B629C4" w:rsidRDefault="00B629C4" w:rsidP="00B629C4">
      <w:pPr>
        <w:rPr>
          <w:rFonts w:asciiTheme="minorHAnsi" w:hAnsiTheme="minorHAnsi" w:cstheme="minorHAnsi"/>
          <w:sz w:val="28"/>
          <w:szCs w:val="28"/>
        </w:rPr>
      </w:pPr>
    </w:p>
    <w:p w:rsidR="006122CB" w:rsidRDefault="006122CB" w:rsidP="00B629C4">
      <w:pPr>
        <w:rPr>
          <w:rFonts w:asciiTheme="minorHAnsi" w:hAnsiTheme="minorHAnsi" w:cstheme="minorHAnsi"/>
          <w:sz w:val="28"/>
          <w:szCs w:val="28"/>
        </w:rPr>
      </w:pPr>
    </w:p>
    <w:p w:rsidR="006122CB" w:rsidRDefault="006122CB" w:rsidP="00B629C4">
      <w:pPr>
        <w:rPr>
          <w:rFonts w:asciiTheme="minorHAnsi" w:hAnsiTheme="minorHAnsi" w:cstheme="minorHAnsi"/>
          <w:sz w:val="28"/>
          <w:szCs w:val="28"/>
        </w:rPr>
      </w:pPr>
    </w:p>
    <w:p w:rsidR="006122CB" w:rsidRPr="006122CB" w:rsidRDefault="006122CB" w:rsidP="006122CB">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What would be the reason why the state troopers would want to break up this kind of a protest?</w:t>
      </w:r>
    </w:p>
    <w:p w:rsidR="006122CB" w:rsidRDefault="006122CB" w:rsidP="006122CB">
      <w:pPr>
        <w:rPr>
          <w:rFonts w:asciiTheme="minorHAnsi" w:hAnsiTheme="minorHAnsi" w:cstheme="minorHAnsi"/>
          <w:sz w:val="28"/>
          <w:szCs w:val="28"/>
        </w:rPr>
      </w:pPr>
    </w:p>
    <w:p w:rsidR="006122CB" w:rsidRDefault="006122CB" w:rsidP="006122CB">
      <w:pPr>
        <w:rPr>
          <w:rFonts w:asciiTheme="minorHAnsi" w:hAnsiTheme="minorHAnsi" w:cstheme="minorHAnsi"/>
          <w:sz w:val="28"/>
          <w:szCs w:val="28"/>
        </w:rPr>
      </w:pPr>
    </w:p>
    <w:p w:rsidR="006122CB" w:rsidRDefault="006122CB" w:rsidP="006122CB">
      <w:pPr>
        <w:rPr>
          <w:rFonts w:asciiTheme="minorHAnsi" w:hAnsiTheme="minorHAnsi" w:cstheme="minorHAnsi"/>
          <w:sz w:val="28"/>
          <w:szCs w:val="28"/>
        </w:rPr>
      </w:pPr>
    </w:p>
    <w:p w:rsidR="006122CB" w:rsidRDefault="006122CB" w:rsidP="006122CB">
      <w:pPr>
        <w:rPr>
          <w:rFonts w:asciiTheme="minorHAnsi" w:hAnsiTheme="minorHAnsi" w:cstheme="minorHAnsi"/>
          <w:sz w:val="28"/>
          <w:szCs w:val="28"/>
        </w:rPr>
      </w:pPr>
    </w:p>
    <w:p w:rsidR="006122CB" w:rsidRDefault="006122CB" w:rsidP="006122CB">
      <w:pPr>
        <w:rPr>
          <w:rFonts w:asciiTheme="minorHAnsi" w:hAnsiTheme="minorHAnsi" w:cstheme="minorHAnsi"/>
          <w:sz w:val="28"/>
          <w:szCs w:val="28"/>
        </w:rPr>
      </w:pPr>
    </w:p>
    <w:p w:rsidR="00B629C4" w:rsidRPr="006122CB" w:rsidRDefault="00B629C4" w:rsidP="006122CB">
      <w:pPr>
        <w:pStyle w:val="ListParagraph"/>
        <w:numPr>
          <w:ilvl w:val="0"/>
          <w:numId w:val="6"/>
        </w:numPr>
        <w:rPr>
          <w:rFonts w:asciiTheme="minorHAnsi" w:hAnsiTheme="minorHAnsi" w:cstheme="minorHAnsi"/>
          <w:sz w:val="28"/>
          <w:szCs w:val="28"/>
        </w:rPr>
      </w:pPr>
      <w:r w:rsidRPr="006122CB">
        <w:rPr>
          <w:rFonts w:asciiTheme="minorHAnsi" w:hAnsiTheme="minorHAnsi" w:cstheme="minorHAnsi"/>
          <w:sz w:val="28"/>
          <w:szCs w:val="28"/>
        </w:rPr>
        <w:t>In general, why are protesters sometimes willing to go to jail when they assemble</w:t>
      </w:r>
      <w:r w:rsidR="006122CB">
        <w:rPr>
          <w:rFonts w:asciiTheme="minorHAnsi" w:hAnsiTheme="minorHAnsi" w:cstheme="minorHAnsi"/>
          <w:sz w:val="28"/>
          <w:szCs w:val="28"/>
        </w:rPr>
        <w:t xml:space="preserve"> in a protest that they think is important to them, such as this one?</w:t>
      </w:r>
    </w:p>
    <w:p w:rsidR="00B629C4" w:rsidRPr="007E4DF2" w:rsidRDefault="00B629C4" w:rsidP="00B629C4">
      <w:pPr>
        <w:rPr>
          <w:rFonts w:asciiTheme="minorHAnsi" w:hAnsiTheme="minorHAnsi" w:cstheme="minorHAnsi"/>
          <w:sz w:val="28"/>
          <w:szCs w:val="28"/>
        </w:rPr>
      </w:pPr>
    </w:p>
    <w:p w:rsidR="00B629C4" w:rsidRDefault="00B629C4" w:rsidP="00B629C4">
      <w:pPr>
        <w:rPr>
          <w:rFonts w:asciiTheme="minorHAnsi" w:hAnsiTheme="minorHAnsi" w:cstheme="minorHAnsi"/>
          <w:sz w:val="28"/>
          <w:szCs w:val="28"/>
        </w:rPr>
      </w:pPr>
    </w:p>
    <w:p w:rsidR="006122CB" w:rsidRDefault="006122CB" w:rsidP="00B629C4">
      <w:pPr>
        <w:rPr>
          <w:rFonts w:asciiTheme="minorHAnsi" w:hAnsiTheme="minorHAnsi" w:cstheme="minorHAnsi"/>
          <w:sz w:val="28"/>
          <w:szCs w:val="28"/>
        </w:rPr>
      </w:pPr>
    </w:p>
    <w:p w:rsidR="006122CB" w:rsidRPr="007E4DF2" w:rsidRDefault="006122CB"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6122CB">
      <w:pPr>
        <w:pStyle w:val="ListParagraph"/>
        <w:numPr>
          <w:ilvl w:val="0"/>
          <w:numId w:val="6"/>
        </w:numPr>
        <w:rPr>
          <w:rFonts w:asciiTheme="minorHAnsi" w:hAnsiTheme="minorHAnsi" w:cstheme="minorHAnsi"/>
          <w:sz w:val="28"/>
          <w:szCs w:val="28"/>
        </w:rPr>
      </w:pPr>
      <w:r w:rsidRPr="007E4DF2">
        <w:rPr>
          <w:rFonts w:asciiTheme="minorHAnsi" w:hAnsiTheme="minorHAnsi" w:cstheme="minorHAnsi"/>
          <w:sz w:val="28"/>
          <w:szCs w:val="28"/>
        </w:rPr>
        <w:lastRenderedPageBreak/>
        <w:t>The First Amendment says the government may not violate our right to freedom of assembly, yet there are limits to this right. In your opinion, is it ever good for our society to limit freedom of assembly? Why?</w:t>
      </w: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Default="00B629C4" w:rsidP="00B629C4">
      <w:pPr>
        <w:rPr>
          <w:rFonts w:asciiTheme="minorHAnsi" w:hAnsiTheme="minorHAnsi" w:cstheme="minorHAnsi"/>
          <w:sz w:val="28"/>
          <w:szCs w:val="28"/>
        </w:rPr>
      </w:pPr>
    </w:p>
    <w:p w:rsidR="006122CB" w:rsidRDefault="006122CB" w:rsidP="00B629C4">
      <w:pPr>
        <w:rPr>
          <w:rFonts w:asciiTheme="minorHAnsi" w:hAnsiTheme="minorHAnsi" w:cstheme="minorHAnsi"/>
          <w:sz w:val="28"/>
          <w:szCs w:val="28"/>
        </w:rPr>
      </w:pPr>
    </w:p>
    <w:p w:rsidR="006122CB" w:rsidRPr="007E4DF2" w:rsidRDefault="006122CB"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6122CB">
      <w:pPr>
        <w:pStyle w:val="ListParagraph"/>
        <w:numPr>
          <w:ilvl w:val="0"/>
          <w:numId w:val="6"/>
        </w:numPr>
        <w:rPr>
          <w:rFonts w:asciiTheme="minorHAnsi" w:hAnsiTheme="minorHAnsi" w:cstheme="minorHAnsi"/>
          <w:sz w:val="28"/>
          <w:szCs w:val="28"/>
        </w:rPr>
      </w:pPr>
      <w:r w:rsidRPr="007E4DF2">
        <w:rPr>
          <w:rFonts w:asciiTheme="minorHAnsi" w:hAnsiTheme="minorHAnsi" w:cstheme="minorHAnsi"/>
          <w:sz w:val="28"/>
          <w:szCs w:val="28"/>
        </w:rPr>
        <w:t>Do you think civil disobedience can have a positive effect on society? Why or why not? Under what circumstances might it be okay?</w:t>
      </w: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6122CB">
      <w:pPr>
        <w:pStyle w:val="ListParagraph"/>
        <w:numPr>
          <w:ilvl w:val="0"/>
          <w:numId w:val="6"/>
        </w:numPr>
        <w:rPr>
          <w:rFonts w:asciiTheme="minorHAnsi" w:hAnsiTheme="minorHAnsi" w:cstheme="minorHAnsi"/>
          <w:sz w:val="28"/>
          <w:szCs w:val="28"/>
        </w:rPr>
      </w:pPr>
      <w:r w:rsidRPr="007E4DF2">
        <w:rPr>
          <w:rFonts w:asciiTheme="minorHAnsi" w:hAnsiTheme="minorHAnsi" w:cstheme="minorHAnsi"/>
          <w:sz w:val="28"/>
          <w:szCs w:val="28"/>
        </w:rPr>
        <w:t xml:space="preserve">At the end of the hearing, </w:t>
      </w:r>
      <w:r w:rsidRPr="006122CB">
        <w:rPr>
          <w:rFonts w:asciiTheme="minorHAnsi" w:hAnsiTheme="minorHAnsi" w:cstheme="minorHAnsi"/>
          <w:i/>
          <w:sz w:val="28"/>
          <w:szCs w:val="28"/>
        </w:rPr>
        <w:t>on March 17, Judge Frank Johnson, Jr., ruled that the demonstrators had a constitutional right to march. On March 21, under the protection of a Federalized National Guard, 3,200 demonstrators set out from Selma in a mass demonstration that became a turning point in the civil rights movement</w:t>
      </w:r>
      <w:r w:rsidRPr="007E4DF2">
        <w:rPr>
          <w:rFonts w:asciiTheme="minorHAnsi" w:hAnsiTheme="minorHAnsi" w:cstheme="minorHAnsi"/>
          <w:sz w:val="28"/>
          <w:szCs w:val="28"/>
        </w:rPr>
        <w:t>. Why do you think the judge made this ruling?</w:t>
      </w: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rPr>
          <w:rFonts w:asciiTheme="minorHAnsi" w:hAnsiTheme="minorHAnsi" w:cstheme="minorHAnsi"/>
          <w:sz w:val="28"/>
          <w:szCs w:val="28"/>
        </w:rPr>
      </w:pPr>
    </w:p>
    <w:p w:rsidR="00B629C4" w:rsidRPr="007E4DF2" w:rsidRDefault="00B629C4" w:rsidP="00B629C4">
      <w:pPr>
        <w:spacing w:before="100" w:beforeAutospacing="1" w:after="150"/>
        <w:rPr>
          <w:rFonts w:asciiTheme="minorHAnsi" w:eastAsia="Times New Roman" w:hAnsiTheme="minorHAnsi" w:cstheme="minorHAnsi"/>
          <w:b/>
          <w:i/>
          <w:sz w:val="28"/>
          <w:szCs w:val="28"/>
        </w:rPr>
      </w:pPr>
      <w:r w:rsidRPr="007E4DF2">
        <w:rPr>
          <w:rFonts w:asciiTheme="minorHAnsi" w:eastAsia="Times New Roman" w:hAnsiTheme="minorHAnsi" w:cstheme="minorHAnsi"/>
          <w:sz w:val="28"/>
          <w:szCs w:val="28"/>
        </w:rPr>
        <w:t xml:space="preserve">7. As a group write a paragraph of at least 5 sentences responding to the following questions </w:t>
      </w:r>
      <w:r w:rsidRPr="007E4DF2">
        <w:rPr>
          <w:rFonts w:asciiTheme="minorHAnsi" w:eastAsia="Times New Roman" w:hAnsiTheme="minorHAnsi" w:cstheme="minorHAnsi"/>
          <w:b/>
          <w:i/>
          <w:sz w:val="28"/>
          <w:szCs w:val="28"/>
        </w:rPr>
        <w:t>Why is freedom of assembly so important in a democratic society? Why are there some limits on freedom of assembly? Write your answer below.</w:t>
      </w:r>
    </w:p>
    <w:p w:rsidR="00B629C4" w:rsidRPr="007E2206" w:rsidRDefault="00B629C4" w:rsidP="00B629C4">
      <w:pPr>
        <w:rPr>
          <w:rFonts w:asciiTheme="majorHAnsi" w:hAnsiTheme="majorHAnsi" w:cstheme="majorHAnsi"/>
          <w:b/>
          <w:sz w:val="28"/>
          <w:szCs w:val="28"/>
        </w:rPr>
      </w:pPr>
    </w:p>
    <w:p w:rsidR="00B629C4" w:rsidRPr="007E2206" w:rsidRDefault="00B629C4" w:rsidP="00B629C4">
      <w:pPr>
        <w:rPr>
          <w:rFonts w:asciiTheme="majorHAnsi" w:eastAsia="Times New Roman" w:hAnsiTheme="majorHAnsi" w:cstheme="majorHAnsi"/>
          <w:sz w:val="28"/>
          <w:szCs w:val="28"/>
        </w:rPr>
      </w:pPr>
      <w:r w:rsidRPr="007E2206">
        <w:rPr>
          <w:rFonts w:asciiTheme="majorHAnsi" w:hAnsiTheme="majorHAnsi" w:cstheme="majorHAnsi"/>
          <w:sz w:val="28"/>
          <w:szCs w:val="28"/>
        </w:rPr>
        <w:lastRenderedPageBreak/>
        <w:br w:type="page"/>
      </w:r>
    </w:p>
    <w:p w:rsidR="00800214" w:rsidRDefault="00800214"/>
    <w:sectPr w:rsidR="0080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ED3"/>
    <w:multiLevelType w:val="hybridMultilevel"/>
    <w:tmpl w:val="9C4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90E31"/>
    <w:multiLevelType w:val="hybridMultilevel"/>
    <w:tmpl w:val="237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5F6EDF"/>
    <w:multiLevelType w:val="hybridMultilevel"/>
    <w:tmpl w:val="6534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05951"/>
    <w:multiLevelType w:val="hybridMultilevel"/>
    <w:tmpl w:val="90B05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C1A3C"/>
    <w:multiLevelType w:val="hybridMultilevel"/>
    <w:tmpl w:val="1224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B1134"/>
    <w:multiLevelType w:val="hybridMultilevel"/>
    <w:tmpl w:val="DE864CD4"/>
    <w:lvl w:ilvl="0" w:tplc="C29EA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C4"/>
    <w:rsid w:val="000A4C11"/>
    <w:rsid w:val="004900B6"/>
    <w:rsid w:val="006122CB"/>
    <w:rsid w:val="00693347"/>
    <w:rsid w:val="007E4DF2"/>
    <w:rsid w:val="00800214"/>
    <w:rsid w:val="008E4424"/>
    <w:rsid w:val="00B629C4"/>
    <w:rsid w:val="00BD196D"/>
    <w:rsid w:val="00D811DB"/>
    <w:rsid w:val="00F8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A865"/>
  <w15:chartTrackingRefBased/>
  <w15:docId w15:val="{FB8DCC91-2925-459A-8E4C-29231458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C4"/>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29C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629C4"/>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B629C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F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9</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Denis Macisaac</cp:lastModifiedBy>
  <cp:revision>3</cp:revision>
  <cp:lastPrinted>2020-02-04T22:15:00Z</cp:lastPrinted>
  <dcterms:created xsi:type="dcterms:W3CDTF">2020-02-04T19:23:00Z</dcterms:created>
  <dcterms:modified xsi:type="dcterms:W3CDTF">2020-02-05T13:46:00Z</dcterms:modified>
</cp:coreProperties>
</file>